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BD362">
      <w:pPr>
        <w:spacing w:before="240" w:line="360" w:lineRule="auto"/>
        <w:jc w:val="center"/>
        <w:rPr>
          <w:rFonts w:ascii="Times New Roman" w:hAnsi="Times New Roman" w:eastAsia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>Tuyển sinh đầu cấp</w:t>
      </w:r>
    </w:p>
    <w:p w14:paraId="6EE906C7">
      <w:pPr>
        <w:spacing w:before="240" w:line="360" w:lineRule="auto"/>
        <w:jc w:val="center"/>
        <w:rPr>
          <w:rFonts w:ascii="Times New Roman" w:hAnsi="Times New Roman" w:eastAsia="Times New Roman" w:cs="Times New Roman"/>
          <w:b/>
          <w:b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>TÀI LIỆU HƯỚNG DẪN SỬ DỤNG</w:t>
      </w:r>
    </w:p>
    <w:p w14:paraId="7CB5F8A0">
      <w:pPr>
        <w:spacing w:before="240" w:line="360" w:lineRule="auto"/>
        <w:jc w:val="center"/>
        <w:rPr>
          <w:rFonts w:ascii="Times New Roman" w:hAnsi="Times New Roman" w:eastAsia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36"/>
          <w:szCs w:val="36"/>
        </w:rPr>
        <w:t>(Áp dụng với PHHS)</w:t>
      </w:r>
    </w:p>
    <w:p w14:paraId="6C100789">
      <w:pPr>
        <w:jc w:val="both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</w:rPr>
        <w:t xml:space="preserve"> </w:t>
      </w:r>
    </w:p>
    <w:p w14:paraId="550E4484">
      <w:pPr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36"/>
          <w:szCs w:val="36"/>
        </w:rPr>
        <w:t xml:space="preserve">  </w:t>
      </w:r>
      <w:r>
        <w:rPr>
          <w:rFonts w:ascii="Times New Roman" w:hAnsi="Times New Roman" w:eastAsia="Times New Roman" w:cs="Times New Roman"/>
          <w:sz w:val="36"/>
          <w:szCs w:val="36"/>
        </w:rPr>
        <w:tab/>
      </w:r>
      <w:r>
        <w:rPr>
          <w:rFonts w:ascii="Times New Roman" w:hAnsi="Times New Roman" w:eastAsia="Times New Roman" w:cs="Times New Roman"/>
          <w:sz w:val="36"/>
          <w:szCs w:val="36"/>
        </w:rPr>
        <w:tab/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eastAsia="Times New Roman" w:cs="Times New Roman"/>
          <w:b/>
          <w:bCs/>
          <w:sz w:val="36"/>
          <w:szCs w:val="36"/>
        </w:rPr>
        <w:t xml:space="preserve">       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</w:p>
    <w:p w14:paraId="1F6763CE">
      <w:pPr>
        <w:jc w:val="both"/>
        <w:rPr>
          <w:rFonts w:ascii="Times New Roman" w:hAnsi="Times New Roman" w:cs="Times New Roman"/>
        </w:rPr>
      </w:pPr>
    </w:p>
    <w:p w14:paraId="5C6CA63C">
      <w:pPr>
        <w:jc w:val="both"/>
        <w:rPr>
          <w:rFonts w:ascii="Times New Roman" w:hAnsi="Times New Roman" w:cs="Times New Roman"/>
        </w:rPr>
      </w:pPr>
    </w:p>
    <w:p w14:paraId="4F3221D0">
      <w:pPr>
        <w:jc w:val="both"/>
        <w:rPr>
          <w:rFonts w:ascii="Times New Roman" w:hAnsi="Times New Roman" w:cs="Times New Roman"/>
        </w:rPr>
      </w:pPr>
    </w:p>
    <w:p w14:paraId="5148167B">
      <w:pPr>
        <w:jc w:val="both"/>
        <w:rPr>
          <w:rFonts w:ascii="Times New Roman" w:hAnsi="Times New Roman" w:cs="Times New Roman"/>
        </w:rPr>
      </w:pPr>
    </w:p>
    <w:p w14:paraId="5593586E">
      <w:pPr>
        <w:jc w:val="both"/>
        <w:rPr>
          <w:rFonts w:ascii="Times New Roman" w:hAnsi="Times New Roman" w:cs="Times New Roman"/>
        </w:rPr>
      </w:pPr>
    </w:p>
    <w:p w14:paraId="10B45572">
      <w:pPr>
        <w:jc w:val="both"/>
        <w:rPr>
          <w:rFonts w:ascii="Times New Roman" w:hAnsi="Times New Roman" w:cs="Times New Roman"/>
        </w:rPr>
      </w:pPr>
    </w:p>
    <w:p w14:paraId="713EB5F3">
      <w:pPr>
        <w:jc w:val="both"/>
        <w:rPr>
          <w:rFonts w:ascii="Times New Roman" w:hAnsi="Times New Roman" w:cs="Times New Roman"/>
        </w:rPr>
      </w:pPr>
    </w:p>
    <w:p w14:paraId="0DD72CAF">
      <w:pPr>
        <w:jc w:val="both"/>
        <w:rPr>
          <w:rFonts w:ascii="Times New Roman" w:hAnsi="Times New Roman" w:cs="Times New Roman"/>
        </w:rPr>
      </w:pPr>
    </w:p>
    <w:p w14:paraId="12D9DD5D">
      <w:pPr>
        <w:jc w:val="both"/>
        <w:rPr>
          <w:rFonts w:ascii="Times New Roman" w:hAnsi="Times New Roman" w:cs="Times New Roman"/>
        </w:rPr>
      </w:pPr>
    </w:p>
    <w:p w14:paraId="4B0DFD92">
      <w:pPr>
        <w:jc w:val="both"/>
        <w:rPr>
          <w:rFonts w:ascii="Times New Roman" w:hAnsi="Times New Roman" w:cs="Times New Roman"/>
        </w:rPr>
      </w:pPr>
    </w:p>
    <w:p w14:paraId="72C59A22">
      <w:pPr>
        <w:jc w:val="both"/>
        <w:rPr>
          <w:rFonts w:ascii="Times New Roman" w:hAnsi="Times New Roman" w:cs="Times New Roman"/>
        </w:rPr>
      </w:pPr>
    </w:p>
    <w:p w14:paraId="21B7113A">
      <w:pPr>
        <w:jc w:val="both"/>
        <w:rPr>
          <w:rFonts w:ascii="Times New Roman" w:hAnsi="Times New Roman" w:cs="Times New Roman"/>
        </w:rPr>
      </w:pPr>
    </w:p>
    <w:p w14:paraId="071C8FC0">
      <w:pPr>
        <w:jc w:val="both"/>
        <w:rPr>
          <w:rFonts w:ascii="Times New Roman" w:hAnsi="Times New Roman" w:cs="Times New Roman"/>
        </w:rPr>
      </w:pPr>
    </w:p>
    <w:p w14:paraId="6DC37CA2">
      <w:pPr>
        <w:jc w:val="both"/>
        <w:rPr>
          <w:rFonts w:ascii="Times New Roman" w:hAnsi="Times New Roman" w:cs="Times New Roman"/>
        </w:rPr>
      </w:pPr>
    </w:p>
    <w:p w14:paraId="7F91426B">
      <w:pPr>
        <w:jc w:val="both"/>
        <w:rPr>
          <w:rFonts w:ascii="Times New Roman" w:hAnsi="Times New Roman" w:cs="Times New Roman"/>
        </w:rPr>
      </w:pPr>
    </w:p>
    <w:p w14:paraId="02ADEE8C">
      <w:pPr>
        <w:jc w:val="both"/>
        <w:rPr>
          <w:rFonts w:ascii="Times New Roman" w:hAnsi="Times New Roman" w:cs="Times New Roman"/>
        </w:rPr>
      </w:pPr>
    </w:p>
    <w:p w14:paraId="65A52515">
      <w:pPr>
        <w:jc w:val="both"/>
        <w:rPr>
          <w:rFonts w:ascii="Times New Roman" w:hAnsi="Times New Roman" w:cs="Times New Roman"/>
        </w:rPr>
      </w:pPr>
    </w:p>
    <w:p w14:paraId="0B8C87A0">
      <w:pPr>
        <w:jc w:val="both"/>
        <w:rPr>
          <w:rFonts w:ascii="Times New Roman" w:hAnsi="Times New Roman" w:cs="Times New Roman"/>
        </w:rPr>
      </w:pPr>
    </w:p>
    <w:p w14:paraId="293BCC4F">
      <w:pPr>
        <w:jc w:val="both"/>
        <w:rPr>
          <w:rFonts w:ascii="Times New Roman" w:hAnsi="Times New Roman" w:cs="Times New Roman"/>
        </w:rPr>
      </w:pPr>
    </w:p>
    <w:p w14:paraId="7619BB9A">
      <w:pPr>
        <w:jc w:val="both"/>
        <w:rPr>
          <w:rFonts w:ascii="Times New Roman" w:hAnsi="Times New Roman" w:cs="Times New Roman"/>
        </w:rPr>
      </w:pPr>
    </w:p>
    <w:p w14:paraId="543EF908">
      <w:pPr>
        <w:jc w:val="both"/>
        <w:rPr>
          <w:rFonts w:ascii="Times New Roman" w:hAnsi="Times New Roman" w:cs="Times New Roman"/>
        </w:rPr>
      </w:pPr>
    </w:p>
    <w:p w14:paraId="0EE48BF0">
      <w:pPr>
        <w:jc w:val="both"/>
        <w:rPr>
          <w:rFonts w:ascii="Times New Roman" w:hAnsi="Times New Roman" w:cs="Times New Roman"/>
        </w:rPr>
      </w:pPr>
    </w:p>
    <w:p w14:paraId="70D93C78">
      <w:pPr>
        <w:jc w:val="both"/>
        <w:rPr>
          <w:rFonts w:ascii="Times New Roman" w:hAnsi="Times New Roman" w:cs="Times New Roman"/>
        </w:rPr>
      </w:pPr>
    </w:p>
    <w:p w14:paraId="58F1AFF8">
      <w:pPr>
        <w:jc w:val="both"/>
        <w:rPr>
          <w:rFonts w:ascii="Times New Roman" w:hAnsi="Times New Roman" w:cs="Times New Roman"/>
        </w:rPr>
      </w:pPr>
    </w:p>
    <w:p w14:paraId="4AF897FB">
      <w:pPr>
        <w:jc w:val="both"/>
        <w:rPr>
          <w:rFonts w:ascii="Times New Roman" w:hAnsi="Times New Roman" w:cs="Times New Roman"/>
        </w:rPr>
      </w:pPr>
    </w:p>
    <w:p w14:paraId="3DEB5EB0">
      <w:pPr>
        <w:jc w:val="both"/>
        <w:rPr>
          <w:rFonts w:ascii="Times New Roman" w:hAnsi="Times New Roman" w:cs="Times New Roman"/>
        </w:rPr>
      </w:pPr>
    </w:p>
    <w:p w14:paraId="099C4C00">
      <w:pPr>
        <w:jc w:val="both"/>
        <w:rPr>
          <w:rFonts w:ascii="Times New Roman" w:hAnsi="Times New Roman" w:cs="Times New Roman"/>
        </w:rPr>
      </w:pPr>
    </w:p>
    <w:p w14:paraId="4C1C491B">
      <w:pPr>
        <w:jc w:val="both"/>
        <w:rPr>
          <w:rFonts w:ascii="Times New Roman" w:hAnsi="Times New Roman" w:cs="Times New Roman"/>
        </w:rPr>
      </w:pPr>
    </w:p>
    <w:p w14:paraId="742D77FB">
      <w:pPr>
        <w:jc w:val="both"/>
        <w:rPr>
          <w:rFonts w:ascii="Times New Roman" w:hAnsi="Times New Roman" w:cs="Times New Roman"/>
        </w:rPr>
      </w:pPr>
    </w:p>
    <w:p w14:paraId="0F60DCF6">
      <w:pPr>
        <w:jc w:val="both"/>
        <w:rPr>
          <w:rFonts w:ascii="Times New Roman" w:hAnsi="Times New Roman" w:cs="Times New Roman"/>
        </w:rPr>
      </w:pPr>
    </w:p>
    <w:p w14:paraId="120977C0">
      <w:pPr>
        <w:jc w:val="both"/>
        <w:rPr>
          <w:rFonts w:ascii="Times New Roman" w:hAnsi="Times New Roman" w:cs="Times New Roman"/>
        </w:rPr>
      </w:pPr>
    </w:p>
    <w:p w14:paraId="1043C4F0">
      <w:pPr>
        <w:jc w:val="both"/>
        <w:rPr>
          <w:rFonts w:ascii="Times New Roman" w:hAnsi="Times New Roman" w:cs="Times New Roman"/>
        </w:rPr>
      </w:pPr>
    </w:p>
    <w:p w14:paraId="73B95B95">
      <w:pPr>
        <w:jc w:val="both"/>
        <w:rPr>
          <w:rFonts w:ascii="Times New Roman" w:hAnsi="Times New Roman" w:cs="Times New Roman"/>
        </w:rPr>
      </w:pPr>
    </w:p>
    <w:p w14:paraId="12E6E9E8">
      <w:pPr>
        <w:jc w:val="both"/>
        <w:rPr>
          <w:rFonts w:ascii="Times New Roman" w:hAnsi="Times New Roman" w:cs="Times New Roman"/>
        </w:rPr>
      </w:pPr>
    </w:p>
    <w:p w14:paraId="4EA7D9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42B5E8">
      <w:pPr>
        <w:jc w:val="both"/>
        <w:rPr>
          <w:rFonts w:hint="default" w:ascii="Times New Roman" w:hAnsi="Times New Roman" w:cs="Times New Roman"/>
          <w:sz w:val="28"/>
          <w:szCs w:val="28"/>
          <w:lang w:val="vi-VN"/>
        </w:rPr>
      </w:pPr>
    </w:p>
    <w:p w14:paraId="23163F98">
      <w:pPr>
        <w:pStyle w:val="5"/>
        <w:spacing w:before="0" w:after="0"/>
        <w:jc w:val="both"/>
        <w:rPr>
          <w:rFonts w:ascii="Times New Roman" w:hAnsi="Times New Roman" w:cs="Times New Roman"/>
          <w:b/>
          <w:bCs/>
        </w:rPr>
      </w:pPr>
      <w:bookmarkStart w:id="0" w:name="_ycs99xw6emew" w:colFirst="0" w:colLast="0"/>
      <w:bookmarkEnd w:id="0"/>
      <w:r>
        <w:rPr>
          <w:rFonts w:hint="default" w:ascii="Times New Roman" w:hAnsi="Times New Roman" w:cs="Times New Roman"/>
          <w:b/>
          <w:bCs/>
          <w:lang w:val="vi-VN"/>
        </w:rPr>
        <w:t>1</w:t>
      </w:r>
      <w:r>
        <w:rPr>
          <w:rFonts w:ascii="Times New Roman" w:hAnsi="Times New Roman" w:cs="Times New Roman"/>
          <w:b/>
          <w:bCs/>
        </w:rPr>
        <w:t>. Đăng ký hồ sơ</w:t>
      </w:r>
    </w:p>
    <w:p w14:paraId="27926A9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Mục đích:</w:t>
      </w:r>
      <w:r>
        <w:rPr>
          <w:rFonts w:ascii="Times New Roman" w:hAnsi="Times New Roman" w:cs="Times New Roman"/>
        </w:rPr>
        <w:t xml:space="preserve"> Hệ thống cho phép PHHS xem tất cả các đợt tuyển sinh đang diễn ra, PHHS thực hiện đăng ký và tra cứu hồ sơ </w:t>
      </w:r>
    </w:p>
    <w:p w14:paraId="370FB118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Các bước thực hiện: </w:t>
      </w:r>
    </w:p>
    <w:p w14:paraId="7009ACD3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Bước 1:</w:t>
      </w:r>
      <w:r>
        <w:rPr>
          <w:rFonts w:ascii="Times New Roman" w:hAnsi="Times New Roman" w:cs="Times New Roman"/>
        </w:rPr>
        <w:t xml:space="preserve"> Nhấn Vào menu </w:t>
      </w:r>
      <w:r>
        <w:rPr>
          <w:rFonts w:ascii="Times New Roman" w:hAnsi="Times New Roman" w:cs="Times New Roman"/>
          <w:b/>
          <w:bCs/>
        </w:rPr>
        <w:t xml:space="preserve">Đăng ký tuyển sinh </w:t>
      </w:r>
    </w:p>
    <w:p w14:paraId="3E3802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114300" distB="114300" distL="114300" distR="114300">
            <wp:extent cx="6038850" cy="2609850"/>
            <wp:effectExtent l="0" t="0" r="0" b="0"/>
            <wp:docPr id="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9192" cy="2609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61E7D">
      <w:pPr>
        <w:jc w:val="both"/>
        <w:rPr>
          <w:rFonts w:ascii="Times New Roman" w:hAnsi="Times New Roman" w:cs="Times New Roman"/>
        </w:rPr>
      </w:pPr>
      <w:r>
        <w:rPr>
          <w:rFonts w:ascii="Cambria Math" w:hAnsi="Cambria Math" w:cs="Cambria Math"/>
          <w:b/>
          <w:bCs/>
        </w:rPr>
        <w:t>⇒</w:t>
      </w:r>
      <w:r>
        <w:rPr>
          <w:rFonts w:ascii="Times New Roman" w:hAnsi="Times New Roman" w:cs="Times New Roman"/>
          <w:b/>
          <w:bCs/>
        </w:rPr>
        <w:t xml:space="preserve"> Hệ thống hiển thị giao diện đợt tuyển sinh </w:t>
      </w:r>
    </w:p>
    <w:p w14:paraId="025C5EB5">
      <w:pPr>
        <w:jc w:val="both"/>
        <w:rPr>
          <w:rFonts w:ascii="Times New Roman" w:hAnsi="Times New Roman" w:eastAsia="Roboto" w:cs="Times New Roman"/>
          <w:b/>
          <w:bCs/>
          <w:color w:val="4A86E8"/>
          <w:sz w:val="21"/>
          <w:szCs w:val="21"/>
        </w:rPr>
      </w:pPr>
      <w:r>
        <w:rPr>
          <w:rFonts w:ascii="Times New Roman" w:hAnsi="Times New Roman" w:cs="Times New Roman"/>
          <w:b/>
          <w:bCs/>
        </w:rPr>
        <w:t xml:space="preserve">Bước 2: </w:t>
      </w:r>
      <w:r>
        <w:rPr>
          <w:rFonts w:ascii="Times New Roman" w:hAnsi="Times New Roman" w:cs="Times New Roman"/>
        </w:rPr>
        <w:t xml:space="preserve">Chọn đơn vị </w:t>
      </w:r>
      <w:r>
        <w:rPr>
          <w:rFonts w:ascii="Times New Roman" w:hAnsi="Times New Roman" w:cs="Times New Roman"/>
          <w:color w:val="4A86E8"/>
        </w:rPr>
        <w:t>“</w:t>
      </w:r>
      <w:r>
        <w:rPr>
          <w:rFonts w:ascii="Times New Roman" w:hAnsi="Times New Roman" w:eastAsia="Roboto" w:cs="Times New Roman"/>
          <w:b/>
          <w:bCs/>
          <w:color w:val="4A86E8"/>
          <w:sz w:val="21"/>
          <w:szCs w:val="21"/>
        </w:rPr>
        <w:t>Sở Giáo dục và Đào tạo Tỉnh Đắk Lắk”</w:t>
      </w:r>
    </w:p>
    <w:p w14:paraId="47C8C4DB">
      <w:pPr>
        <w:jc w:val="both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5727065" cy="4143375"/>
            <wp:effectExtent l="0" t="0" r="13335" b="222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06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6375D">
      <w:pPr>
        <w:jc w:val="both"/>
        <w:rPr>
          <w:rFonts w:ascii="Times New Roman" w:hAnsi="Times New Roman" w:cs="Times New Roman"/>
        </w:rPr>
      </w:pPr>
    </w:p>
    <w:p w14:paraId="19BF7C9C">
      <w:pPr>
        <w:jc w:val="both"/>
        <w:rPr>
          <w:rFonts w:ascii="Times New Roman" w:hAnsi="Times New Roman" w:cs="Times New Roman"/>
        </w:rPr>
      </w:pPr>
    </w:p>
    <w:p w14:paraId="2CA9E932">
      <w:pPr>
        <w:jc w:val="both"/>
        <w:rPr>
          <w:rFonts w:ascii="Times New Roman" w:hAnsi="Times New Roman" w:cs="Times New Roman"/>
        </w:rPr>
      </w:pPr>
    </w:p>
    <w:p w14:paraId="0D63F9C9">
      <w:pPr>
        <w:jc w:val="both"/>
        <w:rPr>
          <w:rFonts w:ascii="Times New Roman" w:hAnsi="Times New Roman" w:cs="Times New Roman"/>
        </w:rPr>
      </w:pPr>
    </w:p>
    <w:p w14:paraId="4F725D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Bước 3:</w:t>
      </w:r>
      <w:r>
        <w:rPr>
          <w:rFonts w:ascii="Times New Roman" w:hAnsi="Times New Roman" w:cs="Times New Roman"/>
        </w:rPr>
        <w:t xml:space="preserve"> Nhấn nút </w:t>
      </w:r>
      <w:r>
        <w:rPr>
          <w:rFonts w:ascii="Times New Roman" w:hAnsi="Times New Roman" w:cs="Times New Roman"/>
        </w:rPr>
        <w:drawing>
          <wp:inline distT="114300" distB="114300" distL="114300" distR="114300">
            <wp:extent cx="914400" cy="263525"/>
            <wp:effectExtent l="0" t="0" r="0" b="0"/>
            <wp:docPr id="10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696" cy="26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D9EA8">
      <w:pPr>
        <w:jc w:val="both"/>
        <w:rPr>
          <w:rFonts w:ascii="Times New Roman" w:hAnsi="Times New Roman" w:cs="Times New Roman"/>
        </w:rPr>
      </w:pPr>
      <w:r>
        <w:rPr>
          <w:rFonts w:ascii="Cambria Math" w:hAnsi="Cambria Math" w:cs="Cambria Math"/>
        </w:rPr>
        <w:t>⇒</w:t>
      </w:r>
      <w:r>
        <w:rPr>
          <w:rFonts w:ascii="Times New Roman" w:hAnsi="Times New Roman" w:cs="Times New Roman"/>
        </w:rPr>
        <w:t xml:space="preserve"> Hệ thống hiển thị giao diện nhập tài khoản và mã bảo mật để học sinh đăng ký hồ sơ </w:t>
      </w:r>
    </w:p>
    <w:p w14:paraId="7B3C7855">
      <w:pPr>
        <w:jc w:val="center"/>
        <w:rPr>
          <w:rFonts w:ascii="Times New Roman" w:hAnsi="Times New Roman" w:cs="Times New Roman"/>
          <w:b/>
          <w:bCs/>
        </w:rPr>
      </w:pPr>
      <w:r>
        <w:drawing>
          <wp:inline distT="0" distB="0" distL="114300" distR="114300">
            <wp:extent cx="3343910" cy="2364740"/>
            <wp:effectExtent l="0" t="0" r="8890" b="2286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144E5">
      <w:pPr>
        <w:jc w:val="both"/>
        <w:rPr>
          <w:rFonts w:ascii="Times New Roman" w:hAnsi="Times New Roman" w:cs="Times New Roman"/>
          <w:b/>
          <w:bCs/>
        </w:rPr>
      </w:pPr>
    </w:p>
    <w:p w14:paraId="321CF450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Bước 4: </w:t>
      </w:r>
      <w:r>
        <w:rPr>
          <w:rFonts w:ascii="Times New Roman" w:hAnsi="Times New Roman" w:cs="Times New Roman"/>
        </w:rPr>
        <w:t xml:space="preserve">Nhấn nút </w:t>
      </w:r>
      <w:r>
        <w:rPr>
          <w:rFonts w:ascii="Times New Roman" w:hAnsi="Times New Roman" w:cs="Times New Roman"/>
          <w:b/>
          <w:bCs/>
        </w:rPr>
        <w:drawing>
          <wp:inline distT="114300" distB="114300" distL="114300" distR="114300">
            <wp:extent cx="1276350" cy="292735"/>
            <wp:effectExtent l="0" t="0" r="0" b="0"/>
            <wp:docPr id="3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797" cy="29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43E0B1A">
      <w:pPr>
        <w:jc w:val="both"/>
        <w:rPr>
          <w:rFonts w:ascii="Times New Roman" w:hAnsi="Times New Roman" w:cs="Times New Roman"/>
        </w:rPr>
      </w:pPr>
      <w:r>
        <w:rPr>
          <w:rFonts w:ascii="Cambria Math" w:hAnsi="Cambria Math" w:eastAsia="Arial Unicode MS" w:cs="Cambria Math"/>
          <w:b/>
          <w:bCs/>
        </w:rPr>
        <w:t>⇒</w:t>
      </w:r>
      <w:r>
        <w:rPr>
          <w:rFonts w:ascii="Times New Roman" w:hAnsi="Times New Roman" w:cs="Times New Roman"/>
        </w:rPr>
        <w:t xml:space="preserve"> Hệ thống hiển thị giao diện chọn nguyện vọng trường dự tuyển </w:t>
      </w:r>
    </w:p>
    <w:p w14:paraId="0F66D754">
      <w:pPr>
        <w:jc w:val="both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5722620" cy="2508885"/>
            <wp:effectExtent l="0" t="0" r="17780" b="5715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CA5EA">
      <w:pPr>
        <w:jc w:val="both"/>
        <w:rPr>
          <w:rFonts w:hint="default"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b/>
          <w:bCs/>
        </w:rPr>
        <w:t xml:space="preserve">Bước 5: </w:t>
      </w:r>
      <w:r>
        <w:rPr>
          <w:rFonts w:ascii="Times New Roman" w:hAnsi="Times New Roman" w:cs="Times New Roman"/>
        </w:rPr>
        <w:t>Chọn</w:t>
      </w:r>
      <w:r>
        <w:rPr>
          <w:rFonts w:hint="default" w:ascii="Times New Roman" w:hAnsi="Times New Roman" w:cs="Times New Roman"/>
          <w:lang w:val="vi-VN"/>
        </w:rPr>
        <w:t xml:space="preserve"> loại phân tuyến và trường tham gia tuyển sinh </w:t>
      </w:r>
    </w:p>
    <w:p w14:paraId="2BDC46C8">
      <w:pPr>
        <w:jc w:val="both"/>
        <w:rPr>
          <w:rFonts w:hint="default" w:ascii="Times New Roman" w:hAnsi="Times New Roman" w:cs="Times New Roman"/>
          <w:lang w:val="vi-VN"/>
        </w:rPr>
      </w:pPr>
      <w:r>
        <w:rPr>
          <w:rFonts w:hint="default" w:ascii="Times New Roman" w:hAnsi="Times New Roman" w:cs="Times New Roman"/>
          <w:lang w:val="vi-VN"/>
        </w:rPr>
        <w:t xml:space="preserve">  - Phân tuyến có 2 loại lựa chọn: </w:t>
      </w:r>
    </w:p>
    <w:p w14:paraId="0C43037F">
      <w:pPr>
        <w:jc w:val="both"/>
        <w:rPr>
          <w:rFonts w:hint="default" w:ascii="Times New Roman" w:hAnsi="Times New Roman" w:cs="Times New Roman"/>
          <w:lang w:val="vi-VN"/>
        </w:rPr>
      </w:pPr>
      <w:r>
        <w:rPr>
          <w:rFonts w:hint="default" w:ascii="Times New Roman" w:hAnsi="Times New Roman" w:cs="Times New Roman"/>
          <w:lang w:val="vi-VN"/>
        </w:rPr>
        <w:t xml:space="preserve">   + Loại địa chỉ theo cư trú </w:t>
      </w:r>
    </w:p>
    <w:p w14:paraId="42A252B2">
      <w:pPr>
        <w:jc w:val="both"/>
        <w:rPr>
          <w:rFonts w:hint="default" w:ascii="Times New Roman" w:hAnsi="Times New Roman" w:cs="Times New Roman"/>
          <w:lang w:val="vi-VN"/>
        </w:rPr>
      </w:pPr>
      <w:r>
        <w:rPr>
          <w:rFonts w:hint="default" w:ascii="Times New Roman" w:hAnsi="Times New Roman" w:cs="Times New Roman"/>
          <w:lang w:val="vi-VN"/>
        </w:rPr>
        <w:t xml:space="preserve">   + Loại địa chỉ theo địa chỉ trường cấp 2</w:t>
      </w:r>
    </w:p>
    <w:p w14:paraId="4D81A929">
      <w:pPr>
        <w:jc w:val="both"/>
        <w:rPr>
          <w:rFonts w:ascii="Times New Roman" w:hAnsi="Times New Roman" w:cs="Times New Roman"/>
        </w:rPr>
      </w:pPr>
    </w:p>
    <w:p w14:paraId="02436490">
      <w:pPr>
        <w:jc w:val="both"/>
        <w:rPr>
          <w:rFonts w:ascii="Times New Roman" w:hAnsi="Times New Roman" w:cs="Times New Roman"/>
        </w:rPr>
      </w:pPr>
      <w:r>
        <w:rPr>
          <w:rFonts w:ascii="Cambria Math" w:hAnsi="Cambria Math" w:cs="Cambria Math"/>
        </w:rPr>
        <w:t>⇒</w:t>
      </w:r>
      <w:r>
        <w:rPr>
          <w:rFonts w:ascii="Times New Roman" w:hAnsi="Times New Roman" w:cs="Times New Roman"/>
        </w:rPr>
        <w:t xml:space="preserve"> Sau khi chọn đầy đủ thông tin nhấn nút </w:t>
      </w:r>
      <w:r>
        <w:rPr>
          <w:rFonts w:ascii="Times New Roman" w:hAnsi="Times New Roman" w:cs="Times New Roman"/>
        </w:rPr>
        <w:drawing>
          <wp:inline distT="114300" distB="114300" distL="114300" distR="114300">
            <wp:extent cx="1263015" cy="280670"/>
            <wp:effectExtent l="0" t="0" r="0" b="0"/>
            <wp:docPr id="1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3391" cy="28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A344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 </w:t>
      </w:r>
    </w:p>
    <w:p w14:paraId="2FA49795">
      <w:pPr>
        <w:jc w:val="both"/>
        <w:rPr>
          <w:rFonts w:ascii="Times New Roman" w:hAnsi="Times New Roman" w:cs="Times New Roman"/>
        </w:rPr>
      </w:pPr>
    </w:p>
    <w:p w14:paraId="41E1A059">
      <w:pPr>
        <w:jc w:val="both"/>
        <w:rPr>
          <w:rFonts w:ascii="Times New Roman" w:hAnsi="Times New Roman" w:cs="Times New Roman"/>
        </w:rPr>
      </w:pPr>
      <w:r>
        <w:drawing>
          <wp:inline distT="0" distB="0" distL="114300" distR="114300">
            <wp:extent cx="5722620" cy="2705100"/>
            <wp:effectExtent l="0" t="0" r="17780" b="1270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A9E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Bước 7: </w:t>
      </w:r>
      <w:r>
        <w:rPr>
          <w:rFonts w:ascii="Times New Roman" w:hAnsi="Times New Roman" w:cs="Times New Roman"/>
        </w:rPr>
        <w:t xml:space="preserve">Nhấn nút </w:t>
      </w:r>
      <w:r>
        <w:rPr>
          <w:rFonts w:ascii="Times New Roman" w:hAnsi="Times New Roman" w:cs="Times New Roman"/>
        </w:rPr>
        <w:drawing>
          <wp:inline distT="114300" distB="114300" distL="114300" distR="114300">
            <wp:extent cx="1130935" cy="287020"/>
            <wp:effectExtent l="0" t="0" r="0" b="0"/>
            <wp:docPr id="40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0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366" cy="287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AD06F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Cambria Math" w:hAnsi="Cambria Math" w:cs="Cambria Math"/>
        </w:rPr>
        <w:t>⇒</w:t>
      </w:r>
      <w:r>
        <w:rPr>
          <w:rFonts w:ascii="Times New Roman" w:hAnsi="Times New Roman" w:cs="Times New Roman"/>
        </w:rPr>
        <w:t xml:space="preserve"> Thực hiện kiểm tra thông tin cá nhân, điểm các năm học</w:t>
      </w:r>
      <w:r>
        <w:rPr>
          <w:rFonts w:hint="default" w:ascii="Times New Roman" w:hAnsi="Times New Roman" w:cs="Times New Roman"/>
          <w:lang w:val="vi-VN"/>
        </w:rPr>
        <w:t xml:space="preserve"> </w:t>
      </w:r>
      <w:bookmarkStart w:id="3" w:name="_GoBack"/>
      <w:bookmarkEnd w:id="3"/>
      <w:r>
        <w:rPr>
          <w:rFonts w:ascii="Times New Roman" w:hAnsi="Times New Roman" w:cs="Times New Roman"/>
        </w:rPr>
        <w:t xml:space="preserve">trong hồ sơ dự tuyển </w:t>
      </w:r>
      <w:r>
        <w:rPr>
          <w:rFonts w:ascii="Times New Roman" w:hAnsi="Times New Roman" w:cs="Times New Roman"/>
          <w:b/>
          <w:bCs/>
        </w:rPr>
        <w:drawing>
          <wp:inline distT="114300" distB="114300" distL="114300" distR="114300">
            <wp:extent cx="6463030" cy="3828415"/>
            <wp:effectExtent l="0" t="0" r="0" b="635"/>
            <wp:docPr id="2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4643" cy="382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AEC5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drawing>
          <wp:inline distT="114300" distB="114300" distL="114300" distR="114300">
            <wp:extent cx="6318250" cy="4387850"/>
            <wp:effectExtent l="0" t="0" r="6350" b="0"/>
            <wp:docPr id="48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18608" cy="438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8CFE5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drawing>
          <wp:inline distT="114300" distB="114300" distL="114300" distR="114300">
            <wp:extent cx="6064250" cy="3981450"/>
            <wp:effectExtent l="0" t="0" r="0" b="0"/>
            <wp:docPr id="1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4594" cy="398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C5E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Arial Unicode MS" w:cs="Times New Roman"/>
        </w:rPr>
        <w:t xml:space="preserve"> </w:t>
      </w:r>
      <w:r>
        <w:rPr>
          <w:rFonts w:ascii="Cambria Math" w:hAnsi="Cambria Math" w:eastAsia="Arial Unicode MS" w:cs="Cambria Math"/>
        </w:rPr>
        <w:t>⇒</w:t>
      </w:r>
      <w:r>
        <w:rPr>
          <w:rFonts w:ascii="Times New Roman" w:hAnsi="Times New Roman" w:eastAsia="Arial Unicode MS" w:cs="Times New Roman"/>
        </w:rPr>
        <w:t xml:space="preserve"> PHHS chọn các diện ưu tiên / khuyến khích / </w:t>
      </w:r>
      <w:r>
        <w:rPr>
          <w:rFonts w:ascii="Times New Roman" w:hAnsi="Times New Roman" w:eastAsia="Roboto" w:cs="Times New Roman"/>
          <w:color w:val="3C3C3C"/>
          <w:sz w:val="21"/>
          <w:szCs w:val="21"/>
          <w:highlight w:val="white"/>
        </w:rPr>
        <w:t>Danh sách tệp đính kèm hồ sơ</w:t>
      </w:r>
      <w:r>
        <w:rPr>
          <w:rFonts w:ascii="Times New Roman" w:hAnsi="Times New Roman" w:cs="Times New Roman"/>
        </w:rPr>
        <w:t xml:space="preserve"> ( nếu có ) </w:t>
      </w:r>
    </w:p>
    <w:p w14:paraId="1D6A096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Bước 8:</w:t>
      </w:r>
      <w:r>
        <w:rPr>
          <w:rFonts w:ascii="Times New Roman" w:hAnsi="Times New Roman" w:cs="Times New Roman"/>
        </w:rPr>
        <w:t xml:space="preserve"> Nhập thông tin capcha vào ô </w:t>
      </w:r>
      <w:r>
        <w:rPr>
          <w:rFonts w:ascii="Times New Roman" w:hAnsi="Times New Roman" w:cs="Times New Roman"/>
        </w:rPr>
        <w:drawing>
          <wp:inline distT="114300" distB="114300" distL="114300" distR="114300">
            <wp:extent cx="1610360" cy="318770"/>
            <wp:effectExtent l="0" t="0" r="0" b="0"/>
            <wp:docPr id="33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6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01" cy="31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8022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Bước 9: </w:t>
      </w:r>
      <w:r>
        <w:rPr>
          <w:rFonts w:ascii="Times New Roman" w:hAnsi="Times New Roman" w:cs="Times New Roman"/>
        </w:rPr>
        <w:t xml:space="preserve">Nhấn nút </w:t>
      </w:r>
      <w:r>
        <w:rPr>
          <w:rFonts w:ascii="Times New Roman" w:hAnsi="Times New Roman" w:cs="Times New Roman"/>
        </w:rPr>
        <w:drawing>
          <wp:inline distT="114300" distB="114300" distL="114300" distR="114300">
            <wp:extent cx="980440" cy="304165"/>
            <wp:effectExtent l="0" t="0" r="0" b="0"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0881" cy="30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82395">
      <w:pPr>
        <w:ind w:left="850" w:hanging="5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114300" distB="114300" distL="114300" distR="114300">
            <wp:extent cx="4660900" cy="3194050"/>
            <wp:effectExtent l="0" t="0" r="6350" b="6350"/>
            <wp:docPr id="1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1522" cy="319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9DD8D">
      <w:pPr>
        <w:jc w:val="both"/>
        <w:rPr>
          <w:rFonts w:ascii="Times New Roman" w:hAnsi="Times New Roman" w:cs="Times New Roman"/>
        </w:rPr>
      </w:pPr>
    </w:p>
    <w:p w14:paraId="2BB53C92">
      <w:pPr>
        <w:pStyle w:val="5"/>
        <w:spacing w:before="0" w:after="0"/>
        <w:jc w:val="both"/>
        <w:rPr>
          <w:rFonts w:ascii="Times New Roman" w:hAnsi="Times New Roman" w:cs="Times New Roman"/>
          <w:b/>
          <w:bCs/>
        </w:rPr>
      </w:pPr>
      <w:bookmarkStart w:id="1" w:name="_hezxyao1fy0" w:colFirst="0" w:colLast="0"/>
      <w:bookmarkEnd w:id="1"/>
      <w:r>
        <w:rPr>
          <w:rFonts w:ascii="Times New Roman" w:hAnsi="Times New Roman" w:cs="Times New Roman"/>
          <w:b/>
          <w:bCs/>
        </w:rPr>
        <w:t>3. Tra cứu hồ sơ đăng ký</w:t>
      </w:r>
    </w:p>
    <w:p w14:paraId="62E1786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Mục đích:</w:t>
      </w:r>
      <w:r>
        <w:rPr>
          <w:rFonts w:ascii="Times New Roman" w:hAnsi="Times New Roman" w:cs="Times New Roman"/>
        </w:rPr>
        <w:t xml:space="preserve"> Hệ thống cho phép PHHS xem hồ sơ đã được đăng ký ( có thể sửa thông tin khi sai sót - phụ thuộc vào quyết định của SGD) </w:t>
      </w:r>
    </w:p>
    <w:p w14:paraId="7ED5705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Các bước thực hiện: </w:t>
      </w:r>
    </w:p>
    <w:p w14:paraId="5D44BBA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Bước 1: </w:t>
      </w:r>
      <w:r>
        <w:rPr>
          <w:rFonts w:ascii="Times New Roman" w:hAnsi="Times New Roman" w:cs="Times New Roman"/>
        </w:rPr>
        <w:t xml:space="preserve">Truy cập menu Đăng ký tuyển sinh </w:t>
      </w:r>
    </w:p>
    <w:p w14:paraId="30DF2E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Bước 2:</w:t>
      </w:r>
      <w:r>
        <w:rPr>
          <w:rFonts w:ascii="Times New Roman" w:hAnsi="Times New Roman" w:cs="Times New Roman"/>
        </w:rPr>
        <w:t xml:space="preserve"> Chọn Đơn vị </w:t>
      </w:r>
    </w:p>
    <w:p w14:paraId="7D15952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Bước 3:</w:t>
      </w:r>
      <w:r>
        <w:rPr>
          <w:rFonts w:ascii="Times New Roman" w:hAnsi="Times New Roman" w:cs="Times New Roman"/>
        </w:rPr>
        <w:t xml:space="preserve"> Nhấn nút </w:t>
      </w:r>
      <w:r>
        <w:rPr>
          <w:rFonts w:ascii="Times New Roman" w:hAnsi="Times New Roman" w:cs="Times New Roman"/>
        </w:rPr>
        <w:drawing>
          <wp:inline distT="114300" distB="114300" distL="114300" distR="114300">
            <wp:extent cx="885190" cy="292735"/>
            <wp:effectExtent l="0" t="0" r="0" b="0"/>
            <wp:docPr id="32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0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631" cy="292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89E5D">
      <w:pPr>
        <w:jc w:val="both"/>
        <w:rPr>
          <w:rFonts w:ascii="Times New Roman" w:hAnsi="Times New Roman" w:cs="Times New Roman"/>
        </w:rPr>
      </w:pPr>
      <w:r>
        <w:rPr>
          <w:rFonts w:ascii="Cambria Math" w:hAnsi="Cambria Math" w:cs="Cambria Math"/>
        </w:rPr>
        <w:t>⇒</w:t>
      </w:r>
      <w:r>
        <w:rPr>
          <w:rFonts w:ascii="Times New Roman" w:hAnsi="Times New Roman" w:cs="Times New Roman"/>
        </w:rPr>
        <w:t xml:space="preserve"> Hệ thống hiển thị giao diện tra cứu hồ sơ, PHHS thực hiện điền tài khoản và mã bảo mật để tra cứu </w:t>
      </w:r>
    </w:p>
    <w:p w14:paraId="25B0267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114300" distB="114300" distL="114300" distR="114300">
            <wp:extent cx="2909570" cy="1938020"/>
            <wp:effectExtent l="0" t="0" r="0" b="0"/>
            <wp:docPr id="26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3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9923" cy="193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12E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Cambria Math" w:hAnsi="Cambria Math" w:cs="Cambria Math"/>
        </w:rPr>
        <w:t>⇒</w:t>
      </w:r>
      <w:r>
        <w:rPr>
          <w:rFonts w:ascii="Times New Roman" w:hAnsi="Times New Roman" w:cs="Times New Roman"/>
        </w:rPr>
        <w:t xml:space="preserve"> Tra cứu thành công, hệ thống hiển thị thông tin hồ sơ đã đăng ký trước đó </w:t>
      </w:r>
    </w:p>
    <w:p w14:paraId="1B249AD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114300" distB="114300" distL="114300" distR="114300">
            <wp:extent cx="5905500" cy="4800600"/>
            <wp:effectExtent l="0" t="0" r="0" b="0"/>
            <wp:docPr id="47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4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835" cy="480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80EA1">
      <w:pPr>
        <w:jc w:val="both"/>
        <w:rPr>
          <w:rFonts w:ascii="Times New Roman" w:hAnsi="Times New Roman" w:cs="Times New Roman"/>
        </w:rPr>
      </w:pPr>
      <w:bookmarkStart w:id="2" w:name="_72k4rod61qg4" w:colFirst="0" w:colLast="0"/>
      <w:bookmarkEnd w:id="2"/>
    </w:p>
    <w:sectPr>
      <w:pgSz w:w="11909" w:h="16834"/>
      <w:pgMar w:top="1276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DEA2BE3C-93C7-FC88-2618-536A1D4EB17D}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86"/>
    <w:family w:val="swiss"/>
    <w:pitch w:val="default"/>
    <w:sig w:usb0="E0002AFF" w:usb1="C0007843" w:usb2="00000009" w:usb3="00000000" w:csb0="400001FF" w:csb1="FFFF0000"/>
    <w:embedRegular r:id="rId2" w:fontKey="{8EF419A8-1021-68A6-2618-536A771850AB}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5D67B177-18C1-1E70-2618-536AFA834289}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4" w:fontKey="{CF2F52B1-4601-C8CB-2618-536AC05E4612}"/>
  </w:font>
  <w:font w:name="Card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">
    <w:panose1 w:val="02000000000000000000"/>
    <w:charset w:val="00"/>
    <w:family w:val="auto"/>
    <w:pitch w:val="default"/>
    <w:sig w:usb0="E0000AFF" w:usb1="5000217F" w:usb2="00000021" w:usb3="00000000" w:csb0="2000019F" w:csb1="00000000"/>
    <w:embedRegular r:id="rId5" w:fontKey="{CAECE2F5-50EA-BA6C-2618-536AAD84E45F}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TrueType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76"/>
    <w:rsid w:val="000E31B7"/>
    <w:rsid w:val="004B7E68"/>
    <w:rsid w:val="00670ACC"/>
    <w:rsid w:val="0071683E"/>
    <w:rsid w:val="007861C4"/>
    <w:rsid w:val="00D86B76"/>
    <w:rsid w:val="B7DFCF96"/>
    <w:rsid w:val="BFFB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vi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paragraph" w:styleId="11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table" w:customStyle="1" w:styleId="12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1044</Words>
  <Characters>5957</Characters>
  <Lines>49</Lines>
  <Paragraphs>13</Paragraphs>
  <TotalTime>2</TotalTime>
  <ScaleCrop>false</ScaleCrop>
  <LinksUpToDate>false</LinksUpToDate>
  <CharactersWithSpaces>6988</CharactersWithSpaces>
  <Application>WPS Office_12.1.26015.26015_F1E327BC-269C-435d-A152-05C5408002CA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2026-05-12T17:22:00Z</dcterms:created>
  <dc:creator>Dell 5320</dc:creator>
  <cp:lastModifiedBy>Hue Nt</cp:lastModifiedBy>
  <dcterms:modified xsi:type="dcterms:W3CDTF">2026-07-12T11:29:26Z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1033-12.1.26015.26015</vt:lpwstr>
  </property>
  <property fmtid="{D5CDD505-2E9C-101B-9397-08002B2CF9AE}" pid="3" name="ICV">
    <vt:lpwstr>7CBFD1D3CF76A2DAFC17536A2F33DA27_42</vt:lpwstr>
  </property>
</Properties>
</file>